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3B" w:rsidRPr="00E50BB5" w:rsidRDefault="00935A3B" w:rsidP="00935A3B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Pastoral Care</w:t>
      </w:r>
      <w:r w:rsidR="00336DC0">
        <w:rPr>
          <w:sz w:val="30"/>
          <w:szCs w:val="30"/>
        </w:rPr>
        <w:t xml:space="preserve"> Coursework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for students with an interest in pastoral care and counseling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Seminar. </w:t>
      </w:r>
    </w:p>
    <w:p w:rsidR="00935A3B" w:rsidRPr="00F60D99" w:rsidRDefault="00935A3B" w:rsidP="00935A3B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101 – Counseling Skills for Pastoral Ministry </w:t>
      </w:r>
      <w:r w:rsidR="00BB4A82">
        <w:rPr>
          <w:rFonts w:ascii="Times New Roman" w:hAnsi="Times New Roman" w:cs="Times New Roman"/>
          <w:sz w:val="24"/>
          <w:szCs w:val="24"/>
        </w:rPr>
        <w:t xml:space="preserve">(3 credits, Fall or Spring) </w:t>
      </w:r>
      <w:r>
        <w:rPr>
          <w:rFonts w:ascii="Times New Roman" w:hAnsi="Times New Roman" w:cs="Times New Roman"/>
          <w:sz w:val="24"/>
          <w:szCs w:val="24"/>
        </w:rPr>
        <w:t xml:space="preserve">and/or 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111 – Pastoral Care and Counseling in Context</w:t>
      </w:r>
      <w:r w:rsidR="00BB4A82">
        <w:rPr>
          <w:rFonts w:ascii="Times New Roman" w:hAnsi="Times New Roman" w:cs="Times New Roman"/>
          <w:sz w:val="24"/>
          <w:szCs w:val="24"/>
        </w:rPr>
        <w:t xml:space="preserve"> (3 credits, Fall or Spring)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Systematic Theology I (Fall course,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Systematic Theology II (Spring course, </w:t>
      </w:r>
      <w:r w:rsidR="001463F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Pastoral Care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Electives or other upper-level coursework tailored to student’s individualized interests 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Consortium courses focused on pastoral care or other interest areas. </w:t>
      </w:r>
    </w:p>
    <w:p w:rsidR="00935A3B" w:rsidRPr="00E50BB5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one unit of CPE at an ACPE accredited site.  Students must secure their own CPE site placement.  Once secured they may register for either a half or full unit (3 or 6 credit hours) of CPE depending on placement setting.  Wesley will then pay the CPE site fees.  Please note that this degree is not designed to meet professional chaplaincy requirements. </w:t>
      </w:r>
    </w:p>
    <w:p w:rsidR="00935A3B" w:rsidRPr="00E50BB5" w:rsidRDefault="00935A3B" w:rsidP="00935A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935A3B" w:rsidRDefault="00935A3B" w:rsidP="00935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935A3B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A3B"/>
    <w:rsid w:val="00030410"/>
    <w:rsid w:val="000E37C3"/>
    <w:rsid w:val="000E6A8E"/>
    <w:rsid w:val="000F7DFE"/>
    <w:rsid w:val="001463F0"/>
    <w:rsid w:val="001D683A"/>
    <w:rsid w:val="001F3534"/>
    <w:rsid w:val="001F5656"/>
    <w:rsid w:val="00222FC1"/>
    <w:rsid w:val="0025073A"/>
    <w:rsid w:val="002801DC"/>
    <w:rsid w:val="002D7348"/>
    <w:rsid w:val="0032704B"/>
    <w:rsid w:val="00336DC0"/>
    <w:rsid w:val="004B21A8"/>
    <w:rsid w:val="004D3646"/>
    <w:rsid w:val="00531C81"/>
    <w:rsid w:val="00544061"/>
    <w:rsid w:val="008C1815"/>
    <w:rsid w:val="008C1B93"/>
    <w:rsid w:val="008E3864"/>
    <w:rsid w:val="00917C08"/>
    <w:rsid w:val="00935A3B"/>
    <w:rsid w:val="0099210B"/>
    <w:rsid w:val="00992A64"/>
    <w:rsid w:val="00A74BE9"/>
    <w:rsid w:val="00AB55E7"/>
    <w:rsid w:val="00B709FE"/>
    <w:rsid w:val="00BB4A82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72F1"/>
  <w15:docId w15:val="{648B07AC-BFBB-48A0-A188-C5F6E3A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5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A37494F4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4</cp:revision>
  <dcterms:created xsi:type="dcterms:W3CDTF">2015-06-09T14:46:00Z</dcterms:created>
  <dcterms:modified xsi:type="dcterms:W3CDTF">2017-11-02T19:48:00Z</dcterms:modified>
</cp:coreProperties>
</file>